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CC" w:rsidRPr="00065A1C" w:rsidRDefault="00A73476" w:rsidP="00D63F87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074AC2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95325" cy="7048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7ECC" w:rsidRPr="00074AC2">
        <w:rPr>
          <w:rFonts w:ascii="Arial" w:hAnsi="Arial" w:cs="Arial"/>
          <w:b/>
          <w:sz w:val="22"/>
          <w:szCs w:val="22"/>
        </w:rPr>
        <w:t xml:space="preserve"> </w:t>
      </w:r>
      <w:r w:rsidRPr="00074AC2">
        <w:rPr>
          <w:rFonts w:ascii="Arial" w:hAnsi="Arial" w:cs="Arial"/>
          <w:b/>
          <w:sz w:val="22"/>
          <w:szCs w:val="22"/>
        </w:rPr>
        <w:t xml:space="preserve">     </w:t>
      </w:r>
      <w:r w:rsidR="00E47ECC" w:rsidRPr="00074AC2">
        <w:rPr>
          <w:rFonts w:ascii="Arial" w:hAnsi="Arial" w:cs="Arial"/>
          <w:b/>
          <w:sz w:val="22"/>
          <w:szCs w:val="22"/>
        </w:rPr>
        <w:t xml:space="preserve"> </w:t>
      </w:r>
      <w:r w:rsidR="009F5D97" w:rsidRPr="00074AC2">
        <w:rPr>
          <w:rFonts w:ascii="Arial" w:hAnsi="Arial" w:cs="Arial"/>
          <w:b/>
          <w:sz w:val="22"/>
          <w:szCs w:val="22"/>
        </w:rPr>
        <w:t xml:space="preserve"> </w:t>
      </w:r>
      <w:r w:rsidR="00801C20" w:rsidRPr="00074AC2">
        <w:rPr>
          <w:rFonts w:ascii="Arial" w:hAnsi="Arial" w:cs="Arial"/>
          <w:b/>
          <w:sz w:val="22"/>
          <w:szCs w:val="22"/>
        </w:rPr>
        <w:t xml:space="preserve">                    </w:t>
      </w:r>
      <w:r w:rsidR="009F5D97" w:rsidRPr="00074AC2">
        <w:rPr>
          <w:rFonts w:ascii="Arial" w:hAnsi="Arial" w:cs="Arial"/>
          <w:b/>
          <w:sz w:val="22"/>
          <w:szCs w:val="22"/>
        </w:rPr>
        <w:t xml:space="preserve">  </w:t>
      </w:r>
      <w:r w:rsidR="009F5D97" w:rsidRPr="00065A1C">
        <w:rPr>
          <w:rFonts w:ascii="Arial" w:hAnsi="Arial" w:cs="Arial"/>
          <w:b/>
          <w:sz w:val="28"/>
          <w:szCs w:val="28"/>
        </w:rPr>
        <w:t xml:space="preserve"> </w:t>
      </w:r>
      <w:r w:rsidR="00E47ECC" w:rsidRPr="00065A1C">
        <w:rPr>
          <w:rFonts w:ascii="Arial" w:hAnsi="Arial" w:cs="Arial"/>
          <w:b/>
          <w:bCs/>
          <w:sz w:val="28"/>
          <w:szCs w:val="28"/>
        </w:rPr>
        <w:t>CITTA’ DI FRATTAMAGGIORE</w:t>
      </w:r>
    </w:p>
    <w:p w:rsidR="009F2DF3" w:rsidRDefault="00E47ECC" w:rsidP="00D63F8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65A1C">
        <w:rPr>
          <w:rFonts w:ascii="Arial" w:hAnsi="Arial" w:cs="Arial"/>
          <w:b/>
          <w:bCs/>
          <w:sz w:val="28"/>
          <w:szCs w:val="28"/>
        </w:rPr>
        <w:t xml:space="preserve">   </w:t>
      </w:r>
      <w:r w:rsidR="009F5D97" w:rsidRPr="00065A1C">
        <w:rPr>
          <w:rFonts w:ascii="Arial" w:hAnsi="Arial" w:cs="Arial"/>
          <w:b/>
          <w:bCs/>
          <w:sz w:val="28"/>
          <w:szCs w:val="28"/>
        </w:rPr>
        <w:t xml:space="preserve"> </w:t>
      </w:r>
      <w:r w:rsidR="00D63F87" w:rsidRPr="00065A1C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065A1C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Pr="00065A1C">
        <w:rPr>
          <w:rFonts w:ascii="Arial" w:hAnsi="Arial" w:cs="Arial"/>
          <w:b/>
          <w:bCs/>
          <w:sz w:val="28"/>
          <w:szCs w:val="28"/>
        </w:rPr>
        <w:t xml:space="preserve"> - PROVINCIA DI NAPOLI </w:t>
      </w:r>
      <w:r w:rsidR="001663EB" w:rsidRPr="00065A1C">
        <w:rPr>
          <w:rFonts w:ascii="Arial" w:hAnsi="Arial" w:cs="Arial"/>
          <w:b/>
          <w:bCs/>
          <w:sz w:val="28"/>
          <w:szCs w:val="28"/>
        </w:rPr>
        <w:t>–</w:t>
      </w:r>
      <w:r w:rsidR="00BD7D46" w:rsidRPr="00065A1C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977BB8" w:rsidRDefault="00977BB8" w:rsidP="00D63F8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7BB8" w:rsidRPr="00065A1C" w:rsidRDefault="00977BB8" w:rsidP="00D63F8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0A6C2F" w:rsidRPr="00977BB8" w:rsidRDefault="000A6C2F" w:rsidP="00977BB8">
      <w:pPr>
        <w:jc w:val="center"/>
        <w:rPr>
          <w:rFonts w:ascii="Arial" w:hAnsi="Arial" w:cs="Arial"/>
          <w:bCs/>
          <w:sz w:val="40"/>
          <w:szCs w:val="40"/>
        </w:rPr>
      </w:pPr>
    </w:p>
    <w:p w:rsidR="00977BB8" w:rsidRDefault="00065A1C" w:rsidP="00977BB8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40"/>
          <w:szCs w:val="40"/>
          <w:lang w:eastAsia="en-US"/>
        </w:rPr>
      </w:pPr>
      <w:r w:rsidRPr="00977BB8">
        <w:rPr>
          <w:rFonts w:ascii="TimesNewRomanPS-BoldMT" w:eastAsiaTheme="minorHAnsi" w:hAnsi="TimesNewRomanPS-BoldMT" w:cs="TimesNewRomanPS-BoldMT"/>
          <w:b/>
          <w:bCs/>
          <w:sz w:val="40"/>
          <w:szCs w:val="40"/>
          <w:lang w:eastAsia="en-US"/>
        </w:rPr>
        <w:t>Regolamento</w:t>
      </w:r>
      <w:r w:rsidR="00977BB8" w:rsidRPr="00977BB8">
        <w:rPr>
          <w:rFonts w:ascii="TimesNewRomanPS-BoldMT" w:eastAsiaTheme="minorHAnsi" w:hAnsi="TimesNewRomanPS-BoldMT" w:cs="TimesNewRomanPS-BoldMT"/>
          <w:b/>
          <w:bCs/>
          <w:sz w:val="40"/>
          <w:szCs w:val="40"/>
          <w:lang w:eastAsia="en-US"/>
        </w:rPr>
        <w:t xml:space="preserve"> per la realizzazione di murales</w:t>
      </w:r>
    </w:p>
    <w:p w:rsidR="00977BB8" w:rsidRPr="00977BB8" w:rsidRDefault="00977BB8" w:rsidP="00977BB8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40"/>
          <w:szCs w:val="40"/>
          <w:lang w:eastAsia="en-US"/>
        </w:rPr>
      </w:pPr>
    </w:p>
    <w:p w:rsidR="00977BB8" w:rsidRDefault="00977BB8" w:rsidP="005D355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1"/>
          <w:szCs w:val="21"/>
          <w:lang w:eastAsia="en-US"/>
        </w:rPr>
      </w:pPr>
    </w:p>
    <w:p w:rsidR="00977BB8" w:rsidRDefault="00977BB8" w:rsidP="005D355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1"/>
          <w:szCs w:val="21"/>
          <w:lang w:eastAsia="en-US"/>
        </w:rPr>
      </w:pPr>
    </w:p>
    <w:p w:rsidR="005D3556" w:rsidRDefault="00953729" w:rsidP="005D355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1"/>
          <w:szCs w:val="21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1"/>
          <w:szCs w:val="21"/>
          <w:lang w:eastAsia="en-US"/>
        </w:rPr>
        <w:t xml:space="preserve">  A</w:t>
      </w:r>
      <w:r w:rsidR="00065A1C">
        <w:rPr>
          <w:rFonts w:ascii="TimesNewRomanPS-BoldMT" w:eastAsiaTheme="minorHAnsi" w:hAnsi="TimesNewRomanPS-BoldMT" w:cs="TimesNewRomanPS-BoldMT"/>
          <w:b/>
          <w:bCs/>
          <w:sz w:val="21"/>
          <w:szCs w:val="21"/>
          <w:lang w:eastAsia="en-US"/>
        </w:rPr>
        <w:t>pprovato dal C.C. con Delibera n°</w:t>
      </w:r>
      <w:r w:rsidR="00914380">
        <w:rPr>
          <w:rFonts w:ascii="TimesNewRomanPS-BoldMT" w:eastAsiaTheme="minorHAnsi" w:hAnsi="TimesNewRomanPS-BoldMT" w:cs="TimesNewRomanPS-BoldMT"/>
          <w:b/>
          <w:bCs/>
          <w:sz w:val="21"/>
          <w:szCs w:val="21"/>
          <w:lang w:eastAsia="en-US"/>
        </w:rPr>
        <w:t xml:space="preserve">38 </w:t>
      </w:r>
      <w:r w:rsidR="00065A1C">
        <w:rPr>
          <w:rFonts w:ascii="TimesNewRomanPS-BoldMT" w:eastAsiaTheme="minorHAnsi" w:hAnsi="TimesNewRomanPS-BoldMT" w:cs="TimesNewRomanPS-BoldMT"/>
          <w:b/>
          <w:bCs/>
          <w:sz w:val="21"/>
          <w:szCs w:val="21"/>
          <w:lang w:eastAsia="en-US"/>
        </w:rPr>
        <w:t xml:space="preserve"> del</w:t>
      </w:r>
      <w:r w:rsidR="00914380">
        <w:rPr>
          <w:rFonts w:ascii="TimesNewRomanPS-BoldMT" w:eastAsiaTheme="minorHAnsi" w:hAnsi="TimesNewRomanPS-BoldMT" w:cs="TimesNewRomanPS-BoldMT"/>
          <w:b/>
          <w:bCs/>
          <w:sz w:val="21"/>
          <w:szCs w:val="21"/>
          <w:lang w:eastAsia="en-US"/>
        </w:rPr>
        <w:t xml:space="preserve"> 26.7.2016</w:t>
      </w:r>
    </w:p>
    <w:p w:rsidR="00977BB8" w:rsidRDefault="00977BB8" w:rsidP="005D355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1"/>
          <w:szCs w:val="21"/>
          <w:lang w:eastAsia="en-US"/>
        </w:rPr>
      </w:pPr>
    </w:p>
    <w:p w:rsidR="00065A1C" w:rsidRDefault="00065A1C" w:rsidP="005D355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1"/>
          <w:szCs w:val="21"/>
          <w:lang w:eastAsia="en-US"/>
        </w:rPr>
      </w:pPr>
    </w:p>
    <w:p w:rsidR="00065A1C" w:rsidRDefault="00065A1C" w:rsidP="005D355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1"/>
          <w:szCs w:val="21"/>
          <w:lang w:eastAsia="en-US"/>
        </w:rPr>
      </w:pPr>
    </w:p>
    <w:p w:rsidR="005D3556" w:rsidRDefault="005D3556" w:rsidP="00065A1C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TITOLO 1 – PRINCIPI GENERALI E DEFINIZIONI</w:t>
      </w:r>
    </w:p>
    <w:p w:rsidR="00065A1C" w:rsidRPr="00AC6167" w:rsidRDefault="00065A1C" w:rsidP="00065A1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Art. 1 – Murales e Arte Urbana</w:t>
      </w:r>
    </w:p>
    <w:p w:rsidR="00065A1C" w:rsidRPr="00AC6167" w:rsidRDefault="00065A1C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065A1C" w:rsidP="00065A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1. Il Comune di Frattamaggiore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promuove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nell’ambito del proprio territorio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nuove forme di</w:t>
      </w:r>
      <w:r w:rsid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>arte che contribuiscono alla riqualificazione degli spazi pubblici e privati anche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>abbandonati o in evidente stato di degrado.</w:t>
      </w:r>
    </w:p>
    <w:p w:rsidR="005D3556" w:rsidRPr="00AC6167" w:rsidRDefault="005D3556" w:rsidP="00065A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2. I competenti uffici promuovono e garantiscono tali attività nell’ambito degli indirizzi</w:t>
      </w:r>
      <w:r w:rsidR="00065A1C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forniti dall’Amministrazione Comunale.</w:t>
      </w:r>
    </w:p>
    <w:p w:rsidR="00065A1C" w:rsidRPr="00AC6167" w:rsidRDefault="00065A1C" w:rsidP="00065A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Art. 2 </w:t>
      </w:r>
      <w:r w:rsidR="00065A1C"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–</w:t>
      </w: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Definizioni</w:t>
      </w:r>
    </w:p>
    <w:p w:rsidR="00065A1C" w:rsidRPr="00AC6167" w:rsidRDefault="00065A1C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1. Ai fini del presente re</w:t>
      </w:r>
      <w:r w:rsidR="00952801" w:rsidRPr="00AC6167">
        <w:rPr>
          <w:rFonts w:ascii="Arial" w:eastAsiaTheme="minorHAnsi" w:hAnsi="Arial" w:cs="Arial"/>
          <w:sz w:val="22"/>
          <w:szCs w:val="22"/>
          <w:lang w:eastAsia="en-US"/>
        </w:rPr>
        <w:t>golamento si deve intendere per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5D3556" w:rsidRPr="00AC6167" w:rsidRDefault="005D3556" w:rsidP="00065A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a) “</w:t>
      </w:r>
      <w:r w:rsidRPr="00AC6167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Murales Arte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”: spazi pubblici e privati destinati alla realizzazione di nuove forme</w:t>
      </w:r>
      <w:r w:rsidR="00065A1C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d’arte di alto pregio artistico. I soggetti interessati a questo tipo di intervento dovranno</w:t>
      </w:r>
      <w:r w:rsidR="00065A1C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presentare un breve curriculum artistico o un book fotografico della propria produzione</w:t>
      </w:r>
      <w:r w:rsidR="00065A1C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artistica;</w:t>
      </w:r>
    </w:p>
    <w:p w:rsidR="005D3556" w:rsidRPr="00AC6167" w:rsidRDefault="005D3556" w:rsidP="00065A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b) “</w:t>
      </w:r>
      <w:r w:rsidRPr="00AC6167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Murales Palestra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” spazi pubblici e privati destinati alla realizzazione di nuove</w:t>
      </w:r>
      <w:r w:rsidR="00065A1C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forme d’arte di pregio artistico.</w:t>
      </w:r>
    </w:p>
    <w:p w:rsidR="005D3556" w:rsidRPr="00AC6167" w:rsidRDefault="005D3556" w:rsidP="00065A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c) “</w:t>
      </w:r>
      <w:r w:rsidRPr="00AC6167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Artista Urbano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”: il soggetto o</w:t>
      </w:r>
      <w:r w:rsidR="00065A1C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i soggetti si impegnano con l’A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 alla</w:t>
      </w:r>
      <w:r w:rsidR="00065A1C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realizzazione dell’opera sugli spazi pubblici o privati messi a</w:t>
      </w:r>
      <w:r w:rsidR="00952801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loro disposizione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065A1C" w:rsidRPr="00AC6167" w:rsidRDefault="00065A1C" w:rsidP="00065A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Art. 3 – Oggetto</w:t>
      </w:r>
    </w:p>
    <w:p w:rsidR="00065A1C" w:rsidRPr="00AC6167" w:rsidRDefault="00065A1C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065A1C" w:rsidP="00065A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>Sono oggetto del presente Regolamento la realizzazione di disegni, murales, scritte di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>qualunque genere e con qualunque tecnica artistica utilizzata, decorazioni artistiche e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pittoriche in generale, realizzati su spazi pubblici e </w:t>
      </w:r>
      <w:r w:rsidR="005D3556"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su spazi privati messi 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D3556"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disposizione dal privato all'Amministrazione qualora ritenuti idonei, 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>messi 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disposizione 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>dall'Amministrazione, che hanno l’obiettivo di valorizzare e rendere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fruibili e maggiormente visibili luoghi abbandonati e/o degradati </w:t>
      </w:r>
      <w:r w:rsidR="005D3556"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dal punto di vista</w:t>
      </w:r>
      <w:r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5D3556"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figurativo visivo 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>della città</w:t>
      </w:r>
      <w:r w:rsidR="005D3556"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065A1C" w:rsidRPr="00AC6167" w:rsidRDefault="00065A1C" w:rsidP="00065A1C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Art. 4 – Soggetti</w:t>
      </w:r>
    </w:p>
    <w:p w:rsidR="00065A1C" w:rsidRPr="00AC6167" w:rsidRDefault="00065A1C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95280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1. I soggetti destinatari del presente regolamento sono tutti coloro che intendono</w:t>
      </w:r>
      <w:r w:rsidR="00065A1C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manifestare la propria creatività all’interno del contesto urbano, siano essi cittadini</w:t>
      </w:r>
      <w:r w:rsidR="00952801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italiani e non, artisti accreditati locali e stranieri anche in forma associata, designer,</w:t>
      </w:r>
      <w:r w:rsidR="00952801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studenti appartenenti ad una o più scuole, associazioni socio- culturali, ambientali.</w:t>
      </w:r>
    </w:p>
    <w:p w:rsidR="005D3556" w:rsidRPr="00AC6167" w:rsidRDefault="005D3556" w:rsidP="0095280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lastRenderedPageBreak/>
        <w:t>2. I soggetti destinatari cui al comma 1 al fine di ottenere l’autorizzazione alla</w:t>
      </w:r>
      <w:r w:rsidR="00952801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realizzazione di un’opera artistica devono inoltrare apposita domanda con la quale</w:t>
      </w:r>
      <w:r w:rsidR="00952801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>assumono nei confronti dell’A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 l’impegno alla realizzazione dell’opera</w:t>
      </w:r>
      <w:r w:rsidR="00952801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nei modi e nei termini di cui al presente regolamento.</w:t>
      </w:r>
    </w:p>
    <w:p w:rsidR="005D3556" w:rsidRPr="00AC6167" w:rsidRDefault="005D3556" w:rsidP="0095280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3. Non sono previsti limiti di età alla partecipazione, salvo quanto stabilito nei</w:t>
      </w:r>
      <w:r w:rsidR="00952801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successivi articoli.</w:t>
      </w:r>
    </w:p>
    <w:p w:rsidR="00977BB8" w:rsidRPr="00AC6167" w:rsidRDefault="00977BB8" w:rsidP="0095280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Art. 5 – Individuazione degli spazi</w:t>
      </w:r>
    </w:p>
    <w:p w:rsidR="00F453C8" w:rsidRPr="00AC6167" w:rsidRDefault="00F453C8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F453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1. Gli spazi ed i luoghi da destinare alla realizzazione di </w:t>
      </w:r>
      <w:r w:rsidRPr="00AC6167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"Murales Arte”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e dei </w:t>
      </w:r>
      <w:r w:rsidRPr="00AC6167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“Murales</w:t>
      </w:r>
      <w:r w:rsidR="00F453C8" w:rsidRPr="00AC6167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Palestra"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vengono individuati dall’amministrazione Comunale entro 90 giorni dalla</w:t>
      </w:r>
      <w:r w:rsidR="00F453C8" w:rsidRPr="00AC6167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delibera di approvazione del presente Regolamento, nel rispetto delle prescrizioni</w:t>
      </w:r>
      <w:r w:rsidR="00F453C8" w:rsidRPr="00AC6167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regolamentari e delle norme vigenti.</w:t>
      </w:r>
    </w:p>
    <w:p w:rsidR="005D3556" w:rsidRPr="00AC6167" w:rsidRDefault="005D3556" w:rsidP="00F453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3. L’elenco degli spazi può comprendere le zone e gli edifici entro il perimetro della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zona A, come definita dal DM 1444/68, previa Autorizzazione Paesaggistica rilasciata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dalla locale Soprintendenza per i BB.CC.AA., secondo quanto statuito dalle vigenti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leggi sulla tutela del patrimonio storico artistico, ambientale e architettonico.</w:t>
      </w:r>
    </w:p>
    <w:p w:rsidR="005D3556" w:rsidRPr="00AC6167" w:rsidRDefault="005D3556" w:rsidP="00F453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4. In ogni caso tutti gli spazi messi a disposizione sono resi noti sul sito del Comune di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Frattamaggiore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nella apposita sezione dedicata, ove possibile anche attraverso la creazione di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una mappa interattiva, con l’eventuale indicazione della loro esatta ubicazione e delle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loro caratteristiche. Nel caso di discordanza tra l’elenco nominalmente individuato e la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mappa interattiva prevarranno le indicazioni di cui all’elenco.</w:t>
      </w:r>
    </w:p>
    <w:p w:rsidR="005D3556" w:rsidRDefault="005D3556" w:rsidP="00F453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5. Per le finalità di cui al presente Regolamento, gli spazi possono essere messi a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disposizione oltre che dagli Enti pubblici anche dai privati, dalle istituzioni, dalle scuole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e dalle associazioni, consentendo di volta in volta all’amministrazione di aggiornare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l’elenco si cui al comma 4.</w:t>
      </w:r>
    </w:p>
    <w:p w:rsidR="00AC6167" w:rsidRPr="00AC6167" w:rsidRDefault="00AC6167" w:rsidP="00F453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453C8" w:rsidRPr="00AC6167" w:rsidRDefault="00F453C8" w:rsidP="005D355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TITOLO 2 - MODALITA’ DI PARTECIPAZIONE</w:t>
      </w:r>
      <w:r w:rsidR="00F453C8"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 ASSEGNAZIONE SPAZI</w:t>
      </w:r>
    </w:p>
    <w:p w:rsidR="00F453C8" w:rsidRPr="00AC6167" w:rsidRDefault="00F453C8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Art. 6 – Modalità di presentazione della domanda per la concessione degli spazi</w:t>
      </w:r>
    </w:p>
    <w:p w:rsidR="00BA2A29" w:rsidRPr="00AC6167" w:rsidRDefault="00BA2A29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BA2A29" w:rsidP="00BA2A2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>I soggetti come individuati all’art. 4 del presente Regolamento che intendono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>realizzare la propria opera devono presentare domanda in carta semplice da recapitare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al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prot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>ocollo del Comune di Frattamaggiore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o da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>inoltrare a mezzo posta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certificata.</w:t>
      </w:r>
    </w:p>
    <w:p w:rsidR="00BA2A29" w:rsidRPr="00AC6167" w:rsidRDefault="00BA2A29" w:rsidP="00BA2A29">
      <w:pPr>
        <w:pStyle w:val="Paragrafoelenco"/>
        <w:autoSpaceDE w:val="0"/>
        <w:autoSpaceDN w:val="0"/>
        <w:adjustRightInd w:val="0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2. La domanda deve contenere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BA2A29" w:rsidRPr="00AC6167" w:rsidRDefault="00BA2A29" w:rsidP="005D355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5D3556" w:rsidRPr="00AC6167" w:rsidRDefault="005D3556" w:rsidP="00F453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2.1 - Nome e cognome, data di nascita, luogo di residenza, codice fiscale ed indirizzo di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posta certificata accompagnati da un documento di riconoscimento e debitamente</w:t>
      </w:r>
      <w:r w:rsidR="00F453C8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sottoscritti;</w:t>
      </w:r>
    </w:p>
    <w:p w:rsidR="005D3556" w:rsidRPr="00AC6167" w:rsidRDefault="005D3556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2.1.1 - qualora la domanda è inoltrata da soggetto minorenne, entrambi i genitori o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chi ne esercita la potestà genitoriale devono for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>nire i dati di cui al punto 2.1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5D3556" w:rsidRPr="00AC6167" w:rsidRDefault="005D3556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2.1.2 - qualora la domanda è inoltrata più persone unite dal vincolo associativo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devono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essere forniti i dati del rappresentante legale e i nomi dei partecipanti;</w:t>
      </w:r>
    </w:p>
    <w:p w:rsidR="005D3556" w:rsidRPr="00AC6167" w:rsidRDefault="005D3556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2.1.3 - qualora la domanda è inoltrata da più persone oltre i nomi dei partecipanti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deve essere indicato il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nome del referente/ capogruppo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5D3556" w:rsidRPr="00AC6167" w:rsidRDefault="005D3556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2.2 - una dichiarazione completa dei dati anagrafici e debitamente sottoscritta con la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quale i soggetti richiedenti si assumono ogni responsabilità per eventuali danni a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persone o cose e pretese da parte di terzi derivanti dall'esecuzione dei “Murales Arte” o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“Murales Palestra”, impegnandosi altresì a rispettare tutte le prescrizioni di cui al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presente regolamento;</w:t>
      </w:r>
    </w:p>
    <w:p w:rsidR="005D3556" w:rsidRPr="00AC6167" w:rsidRDefault="005D3556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2.2.1 – la dichiarazione di cu</w:t>
      </w:r>
      <w:r w:rsidR="00AC616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i al precedente comma 2.2. deve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essere resa da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entrambi i genitori o chi ne esercita la potestà genitoriale nel caso di istanza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inoltrata da soggetto minorenne;</w:t>
      </w:r>
    </w:p>
    <w:p w:rsidR="005D3556" w:rsidRPr="00AC6167" w:rsidRDefault="005D3556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2.3 - n. 2 bozzetti a colori raffiguranti l’opera che si intende eseguire, rappresentati su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un elaborato grafico contenente la rappresentazione in scala opportuna dello spazio che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si intende utilizzare con una simulazione grafica dell'opera proposta. Dovranno inoltre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essere specificati, mediante una relazione tecnica descrittiva, i materiali da utilizzare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(vernici ad acqua, smalti stay, ecc) per la realizzazione dell'opera e le modalità di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esecuzione (montaggio di impalcature fisse o mobili, uso di attrezzature particolari</w:t>
      </w:r>
    </w:p>
    <w:p w:rsidR="005D3556" w:rsidRPr="00AC6167" w:rsidRDefault="005D3556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ecc.);</w:t>
      </w:r>
    </w:p>
    <w:p w:rsidR="005D3556" w:rsidRPr="00AC6167" w:rsidRDefault="005D3556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lastRenderedPageBreak/>
        <w:t>2.4 - l’indicazione degli spazi che l’artista intende utilizzare, fino ad un massimo di tre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spazi, al fine di agevolare la Commissione nella procedura di assegnazione anche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qualora pervengano contestualmente più domande in relazione ad uno stesso spazio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pubblico o privato.</w:t>
      </w:r>
    </w:p>
    <w:p w:rsidR="00BA2A29" w:rsidRPr="00AC6167" w:rsidRDefault="00BA2A29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Art. 7 – Commissione e selezione progetti</w:t>
      </w:r>
    </w:p>
    <w:p w:rsidR="00BA2A29" w:rsidRPr="00AC6167" w:rsidRDefault="00BA2A29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1. L’amministrazione entro 90 gg dall’approvazione del presente regolamento provvede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ad istituire una Commissione, </w:t>
      </w:r>
      <w:r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di 5 (ci</w:t>
      </w:r>
      <w:r w:rsidR="00AC6167">
        <w:rPr>
          <w:rFonts w:ascii="Arial" w:eastAsiaTheme="minorHAnsi" w:hAnsi="Arial" w:cs="Arial"/>
          <w:bCs/>
          <w:sz w:val="22"/>
          <w:szCs w:val="22"/>
          <w:lang w:eastAsia="en-US"/>
        </w:rPr>
        <w:t>nque) componenti, cosi composta</w:t>
      </w:r>
      <w:r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:rsidR="005D3556" w:rsidRPr="00AC6167" w:rsidRDefault="005D3556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un architetto nominato dall'Ordine degli Architetti; un docente dell'Accademia di</w:t>
      </w:r>
      <w:r w:rsidR="00BA2A29"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Belle Arti; un rappresentante della Consulta degli Studenti; un Funzionario</w:t>
      </w:r>
      <w:r w:rsidR="00BA2A29"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dell'Ufficio Tecnico; un rappresentante della Facoltà di </w:t>
      </w:r>
      <w:r w:rsidR="00BA2A29"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Architettura,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resa 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>nota attraverso il sito istituzionale informatico</w:t>
      </w:r>
      <w:r w:rsidR="00AC616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del Comune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. Dalla nomina dei singoli</w:t>
      </w:r>
      <w:r w:rsidR="00BA2A29"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componenti della Commissione non deriva alcun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onere aggiuntivo a carico del b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ilancio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comunale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D3556" w:rsidRPr="00AC6167" w:rsidRDefault="005D3556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2. La Commissione valuta i progetti pervenuti tenendo conto sia della qualità artistica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sia dei contenuti comunicativi, culturali e partecipativi, nonché della loro fattibilità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rispetto agli spazi a disposizione anche dai privati e ai vincoli derivanti dalla ubicazione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specifica luoghi.</w:t>
      </w:r>
    </w:p>
    <w:p w:rsidR="00BA2A29" w:rsidRPr="00AC6167" w:rsidRDefault="00BA2A29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Art. 8 – Autorizzazione e Assegnazione degli spazi</w:t>
      </w:r>
    </w:p>
    <w:p w:rsidR="00BA2A29" w:rsidRPr="00AC6167" w:rsidRDefault="00BA2A29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1. L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>’A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 comunale assegna le superfici murarie sulle quali realizzare le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opere in base all’ordine di arrivo delle richieste e previa valutazione favorevole della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Commissione.</w:t>
      </w:r>
    </w:p>
    <w:p w:rsidR="005D3556" w:rsidRPr="00AC6167" w:rsidRDefault="00BA2A29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2. L’A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>mministrazione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ove ne ricorrano i presupposti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può concedere uno o più spazi per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>la realizzazione dell’opera, indipendentemente dal numero maggiore degli spazi indicati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dall’artista in seno ad una stessa domanda </w:t>
      </w:r>
      <w:r w:rsidR="005D3556"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per un massimo di 5 spazi</w:t>
      </w:r>
      <w:r w:rsidR="005D3556" w:rsidRPr="00AC6167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D3556" w:rsidRPr="00AC6167" w:rsidRDefault="005D3556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3. Ricevuta la domanda ed acquisiti gli eventuali pareri necessari degli uffici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compe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>tenti, l’A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 provvede nei termini di legge a comunicare all’istante lo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spazio affidato.</w:t>
      </w:r>
    </w:p>
    <w:p w:rsidR="005D3556" w:rsidRPr="00AC6167" w:rsidRDefault="005D3556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4. L’autorizzazione rilasciata deve essere esibita in loco unitamente al documento di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riconoscimento nel caso di verifiche degli organi di controllo preposti.</w:t>
      </w:r>
    </w:p>
    <w:p w:rsidR="005D3556" w:rsidRPr="00AC6167" w:rsidRDefault="005D3556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5. non possono essere assegnati spazi ove sono presenti impianti pubblicitari che, in</w:t>
      </w:r>
      <w:r w:rsidR="00BA2A29"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qualche modo, impediscono la visuale dell'opera.</w:t>
      </w:r>
    </w:p>
    <w:p w:rsidR="00BA2A29" w:rsidRPr="00AC6167" w:rsidRDefault="00BA2A29" w:rsidP="00BA2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TITOLO 3 – ESECUZIONE – UTILIZZO DEGLI SPAZI</w:t>
      </w:r>
    </w:p>
    <w:p w:rsidR="00BA2A29" w:rsidRPr="00AC6167" w:rsidRDefault="00BA2A29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Art. 9- Tempi di esecuzione</w:t>
      </w:r>
    </w:p>
    <w:p w:rsidR="00BA2A29" w:rsidRPr="00AC6167" w:rsidRDefault="00BA2A29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AC61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1. I soggetti di cui all’art. 4 devono iniziare l’opera entro e non oltre 30 giorni dal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rilascio </w:t>
      </w:r>
      <w:r w:rsidR="00AC6167">
        <w:rPr>
          <w:rFonts w:ascii="Arial" w:eastAsiaTheme="minorHAnsi" w:hAnsi="Arial" w:cs="Arial"/>
          <w:sz w:val="22"/>
          <w:szCs w:val="22"/>
          <w:lang w:eastAsia="en-US"/>
        </w:rPr>
        <w:t xml:space="preserve">della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autorizzazione previa comunicazione all’amministrazione, </w:t>
      </w:r>
      <w:r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con possibilità</w:t>
      </w:r>
      <w:r w:rsidR="00BA2A29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di proroga se l'opera non è stata iniziata per forza maggiore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D3556" w:rsidRPr="00AC6167" w:rsidRDefault="005D3556" w:rsidP="00AC61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2. In difetto di comunicazione l’artista non può più utilizzare lo spazio, rimanendo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obbligato al ripristino dei luoghi.</w:t>
      </w:r>
    </w:p>
    <w:p w:rsidR="005D3556" w:rsidRPr="00AC6167" w:rsidRDefault="005D3556" w:rsidP="00297D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3. Durante l’esecuzione dell’opera l’amministrazione può concedere una o più proroghe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dietro motivata richiesta dell’artista.</w:t>
      </w:r>
    </w:p>
    <w:p w:rsidR="005D3556" w:rsidRPr="00AC6167" w:rsidRDefault="005D3556" w:rsidP="00297D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4. L’opera, salvo proroga, deve essere ultimata entro e non oltre 60 giorni dalla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comunicazione di inizio di cui al comma 1 del presene articolo, inviandone formale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comunicazione all’A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mministrazione.</w:t>
      </w:r>
    </w:p>
    <w:p w:rsidR="005D3556" w:rsidRPr="00AC6167" w:rsidRDefault="005D3556" w:rsidP="00297D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5. Disattesi i termini di ultimazione e/o non concessa la proroga, l’artista non può più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utilizzare spazio assegnato, rimanendo obbligato al ripristino dei luoghi.</w:t>
      </w:r>
    </w:p>
    <w:p w:rsidR="005D3556" w:rsidRPr="00AC6167" w:rsidRDefault="005D3556" w:rsidP="00297D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6. Lo spazio 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>torna nella disponibilità dell’A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 o del privato al verificarsi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delle condizioni di cui al comma 2 e 4 del presente articolo o trascorso un anno dalla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realizzazione dell’op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>era, salvo diversa determinazione dell’A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 comunale.</w:t>
      </w:r>
    </w:p>
    <w:p w:rsidR="00297D87" w:rsidRPr="00AC6167" w:rsidRDefault="00297D87" w:rsidP="00297D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Art. 10 - Modalità di esecuzione e realizzazione dei murales</w:t>
      </w:r>
    </w:p>
    <w:p w:rsidR="00297D87" w:rsidRPr="00AC6167" w:rsidRDefault="00297D87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297D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1.I Murales devono essere realizzati con tecniche miste, pitture ad acqua, materiali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ecocompatibili, oggetti di riciclo, spray art, realizzati con qualsiasi tecnica e con colori a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scelta. E’ in ogni caso vietato l’impiego o l’utilizzo di materiali nocivi per la salute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pubblica o non consentiti dalle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lastRenderedPageBreak/>
        <w:t>disposizioni normative vigenti.</w:t>
      </w:r>
      <w:r w:rsidRPr="00AC616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Nel caso di edifici</w:t>
      </w:r>
      <w:r w:rsidR="00297D87" w:rsidRPr="00AC616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b/>
          <w:sz w:val="22"/>
          <w:szCs w:val="22"/>
          <w:lang w:eastAsia="en-US"/>
        </w:rPr>
        <w:t>vincolat</w:t>
      </w:r>
      <w:r w:rsidR="00AC6167">
        <w:rPr>
          <w:rFonts w:ascii="Arial" w:eastAsiaTheme="minorHAnsi" w:hAnsi="Arial" w:cs="Arial"/>
          <w:b/>
          <w:sz w:val="22"/>
          <w:szCs w:val="22"/>
          <w:lang w:eastAsia="en-US"/>
        </w:rPr>
        <w:t>i o ricadenti in area vincolata</w:t>
      </w:r>
      <w:r w:rsidRPr="00AC6167">
        <w:rPr>
          <w:rFonts w:ascii="Arial" w:eastAsiaTheme="minorHAnsi" w:hAnsi="Arial" w:cs="Arial"/>
          <w:b/>
          <w:sz w:val="22"/>
          <w:szCs w:val="22"/>
          <w:lang w:eastAsia="en-US"/>
        </w:rPr>
        <w:t>, le tecniche e i materiali da utilizzare dovranno</w:t>
      </w:r>
      <w:r w:rsidR="00297D87" w:rsidRPr="00AC616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b/>
          <w:sz w:val="22"/>
          <w:szCs w:val="22"/>
          <w:lang w:eastAsia="en-US"/>
        </w:rPr>
        <w:t>essere preventivamente concordate con la locale Soprintendenza.</w:t>
      </w:r>
    </w:p>
    <w:p w:rsidR="005D3556" w:rsidRPr="00AC6167" w:rsidRDefault="005D3556" w:rsidP="00297D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2. Gli esecutori dei murales e/o artisti urbani, devono operare in modo da non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provocare nessun tipo di danno a persone o cose pubbliche e private, da non costituire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ostacolo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o pericolo alla circolazione pedonale e veicolare e da non arrecare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disturbo alla quiete pubblica, rispettando le vigenti prescrizioni in materia.</w:t>
      </w:r>
    </w:p>
    <w:p w:rsidR="005D3556" w:rsidRPr="00AC6167" w:rsidRDefault="005D3556" w:rsidP="00297D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3. Nel caso in cui si renda necessaria l’occupazione di suolo pubblico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a causa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dell’utilizzo di apposite attrezzature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gli artisti sono tenuti a rispettare le norme vigenti in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materia di sicurezza, avendo cura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altresì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di apporre le giuste precauzioni e coperture al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fine di non sporcare il suolo pubblico, esonerando da qualsiasi responsabilità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l‘A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mministrazione.</w:t>
      </w:r>
    </w:p>
    <w:p w:rsidR="005D3556" w:rsidRPr="00AC6167" w:rsidRDefault="005D3556" w:rsidP="00297D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4. Durante l’esecuzione delle opere non possono essere utilizzate strutture mobili e/o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fisse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che possono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arrecare intralcio alla circolazione pedonale e veicolare, qualora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necessarie e previo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>, comunque, specifico parere dell’A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 Comunale l’artista è in ogni caso tenuto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ad adottare a sue spese tutte le necessarie misure di sicurezza esonerando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l’A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 da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ogni e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qualsiasi responsabilità.</w:t>
      </w:r>
    </w:p>
    <w:p w:rsidR="005D3556" w:rsidRPr="00AC6167" w:rsidRDefault="005D3556" w:rsidP="00297D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5. Nel caso in cui nel corso dell’esecuzione l’opera risulti in contrasto con le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prescrizioni del presente regolamento o totalmente o parzialmente difforme dal bozzetto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originario, l’A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 può chiedere all’artista la sospensione e cancellazione</w:t>
      </w:r>
      <w:r w:rsidR="00297D87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parziale o totale dell’opera.</w:t>
      </w: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6. L’uso degli spazi privati è disciplinato da specifiche modalità riportate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sull’autorizzazione e concordate con i privati stessi.</w:t>
      </w:r>
    </w:p>
    <w:p w:rsidR="005D3556" w:rsidRPr="00AC6167" w:rsidRDefault="005D3556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7. Il soggetto autorizzato si occupa della manutenzione della sua opera, per quanto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possibile, ove questa si degradi o si deteriori.</w:t>
      </w:r>
    </w:p>
    <w:p w:rsidR="005D3556" w:rsidRPr="00AC6167" w:rsidRDefault="005D3556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8. E’ obbligo dell’artista firmare l’opera ed entro 10 gg dall’ultimazione dei lavori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inv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>iare all’A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 comunale presso l’ufficio competente una fotografia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relativa alla creazione artistica sullo spazio concesso sia in formato cartaceo siglato che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digitale. Il file inviato dovrà avere un formato idoneo a non consentirne la modifica, la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c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>opia e la stampa, esonerando l’A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 da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ogni e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qualsiasi responsabilità.</w:t>
      </w:r>
    </w:p>
    <w:p w:rsidR="005D3556" w:rsidRPr="00AC6167" w:rsidRDefault="005D3556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9. E’ in ogni caso vietato l’utilizzo agli esecutori o artisti a scopo commerciale della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fotografia dell’opera sia in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formato cartaceo che digitale.</w:t>
      </w:r>
    </w:p>
    <w:p w:rsidR="005D3556" w:rsidRPr="00AC6167" w:rsidRDefault="005D3556" w:rsidP="00AC61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10. Laddove possibile, la realizzazione dei suddetti murales dovrà essere eseguita</w:t>
      </w:r>
      <w:r w:rsid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sui pannelli amovibili privilegiando eventuali tecniche di mitigazioni</w:t>
      </w:r>
      <w:r w:rsidR="006E151A"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architettoniche e/o di ventilazione delle pareti.</w:t>
      </w:r>
    </w:p>
    <w:p w:rsidR="006E151A" w:rsidRPr="00AC6167" w:rsidRDefault="006E151A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TITOLO 4 – DIVIETI E RESPONSABILITA’</w:t>
      </w:r>
    </w:p>
    <w:p w:rsidR="006E151A" w:rsidRPr="00AC6167" w:rsidRDefault="006E151A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Art. 11 – Contenuto dell’opera</w:t>
      </w:r>
    </w:p>
    <w:p w:rsidR="006E151A" w:rsidRPr="00AC6167" w:rsidRDefault="006E151A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1. L’opera non deve contenere:</w:t>
      </w:r>
    </w:p>
    <w:p w:rsidR="005D3556" w:rsidRPr="00AC6167" w:rsidRDefault="005D3556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1.1 - Disegni o scritte che possano risultare in contrasto con le norme sull’ordine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pubblico o offensive del pubblico pudore, della morale o della persona;</w:t>
      </w:r>
    </w:p>
    <w:p w:rsidR="005D3556" w:rsidRPr="00AC6167" w:rsidRDefault="005D3556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1.2 - Messaggi pubblicitari e politici espliciti o impliciti; </w:t>
      </w:r>
      <w:r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frasi di alcun genere ed</w:t>
      </w:r>
      <w:r w:rsidR="006E151A"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in particolare messaggi religiosi;</w:t>
      </w:r>
    </w:p>
    <w:p w:rsidR="005D3556" w:rsidRPr="00AC6167" w:rsidRDefault="005D3556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1.3 - Contenuti intolleranti e/o offensivi nei confronti delle religioni, delle etnie e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dei generi anche sotto forma di rievocazioni storiche o di riproduzione di segni o di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simboli profili e richiami a fatti, luoghi o quant’altro possa richiamare tematiche di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questo tipo;</w:t>
      </w:r>
    </w:p>
    <w:p w:rsidR="005D3556" w:rsidRPr="00AC6167" w:rsidRDefault="005D3556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2 . Sono ammesse solo opere non coperte dal diritto d’autore, in difetto l‘artista è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obbligato a proprie spese al ripristino d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>ei luoghi, lasciando indenne l‘A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da qualsiasi pretesa economica vantata da terzi</w:t>
      </w: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</w:p>
    <w:p w:rsidR="005D3556" w:rsidRPr="00AC6167" w:rsidRDefault="005D3556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3 . La realizzazione dell’opera di arte urbana non da diritto ad alcun compenso e nulla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può essere preteso a qualsiasi titolo dagli artisti o da coloro che mettono a disposizione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gli spazi privati, salvo diversi accordi scritti e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>/o autorizzati dall’A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6E151A" w:rsidRPr="00AC6167" w:rsidRDefault="006E151A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Art. 12 </w:t>
      </w:r>
      <w:r w:rsidR="006E151A"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–</w:t>
      </w: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Responsabilità</w:t>
      </w:r>
    </w:p>
    <w:p w:rsidR="006E151A" w:rsidRPr="00AC6167" w:rsidRDefault="006E151A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lastRenderedPageBreak/>
        <w:t>1. Il Comune ed i privati concedenti sono sollevati, a seguito dell’autorizzazione e per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tutta la durata dell’iniziativa, da qualsiasi responsabilità derivante da danni a persone o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cose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pubbliche e private, alla circolazione stradale o alla quiete pubblica. Tali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responsabilità sono a completo carico dell’artista in possesso dell'autorizzazione di cui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all'art. 8 del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presente regolamento.</w:t>
      </w:r>
    </w:p>
    <w:p w:rsidR="005D3556" w:rsidRPr="00AC6167" w:rsidRDefault="005D3556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2. L’artista è in ogni caso tenuto ad agire nel rispetto di tutte le norme vigenti e delle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prescrizioni di cui al presente regolamento, nonché di quelle che saranno eventualmente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impartite dall’A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 comunale, lasciando in ogni caso quest’ultima indenne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anche da eventuali pretese di terzi.</w:t>
      </w:r>
    </w:p>
    <w:p w:rsidR="006E151A" w:rsidRPr="00AC6167" w:rsidRDefault="006E151A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Art. 13- Vigilanza e controllo</w:t>
      </w:r>
    </w:p>
    <w:p w:rsidR="006E151A" w:rsidRPr="00AC6167" w:rsidRDefault="006E151A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1. Il controllo del rispetto del presente Regolamento è attribuito al personale di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vigilanza del locale Servizio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di Polizia Municipale.</w:t>
      </w:r>
    </w:p>
    <w:p w:rsidR="005D3556" w:rsidRPr="00AC6167" w:rsidRDefault="005D3556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2. 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>L'A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 comunale può richiedere agli esecutori la sospensione e la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cancellazione, anche parziale, di opere in contrasto con quanto stabilito nel presente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regolamento previo parere non vincolante dell’istituita Commissione.</w:t>
      </w:r>
    </w:p>
    <w:p w:rsidR="005D3556" w:rsidRPr="00AC6167" w:rsidRDefault="005D3556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3. Salvo il caso di più gravi sanzioni penali e amministrative, ai contravventori sarà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comminata una sanzione amministrativa pecuniaria, applicata ai sensi e secondo il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procedimento previsto dalla Legge 24.11.1981 n. 689, da euro 100,00 a euro 500,00,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nonché una sanzione pari al costo di ripristino delle intere pareti imbrattate mediante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nuova tinteggiatura o di pulizia delle superfici danneggiate.</w:t>
      </w:r>
    </w:p>
    <w:p w:rsidR="005D3556" w:rsidRPr="00AC6167" w:rsidRDefault="005D3556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4. Gli artisti che contravvengono alle disposizioni del presente regolamento saranno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esclusi dall’Elenco degli operatori autorizzati, con obbligo di ripristino degli spazi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concessi.</w:t>
      </w:r>
    </w:p>
    <w:p w:rsidR="006E151A" w:rsidRPr="00AC6167" w:rsidRDefault="006E151A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E151A" w:rsidRPr="00AC6167" w:rsidRDefault="006E151A" w:rsidP="006E15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NORME FINALI</w:t>
      </w:r>
    </w:p>
    <w:p w:rsidR="006E151A" w:rsidRPr="00AC6167" w:rsidRDefault="006E151A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Art. 14- Disposizioni finali</w:t>
      </w:r>
    </w:p>
    <w:p w:rsidR="006E151A" w:rsidRPr="00AC6167" w:rsidRDefault="006E151A" w:rsidP="00AC61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AC61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1. Il presente Regolamento definisce il rapporto con il soggetto autorizzato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limitatamente agli spazi concessi, ogni altro intervento su superfici non autorizzate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resterà disciplinato dalle norme vigenti.</w:t>
      </w:r>
    </w:p>
    <w:p w:rsidR="005D3556" w:rsidRPr="00AC6167" w:rsidRDefault="005D3556" w:rsidP="00AC61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2. Il presente regolamento è pubblicato ed entra in vigore nei termini e modi previsti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dallo Statuto comunale.</w:t>
      </w:r>
    </w:p>
    <w:p w:rsidR="005D3556" w:rsidRDefault="005D3556" w:rsidP="00AC61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3. Dalla data della sua entrata in vigore devono intendersi abrogate tutte le 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eventuali,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previgenti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disposizioni regolamentari che risultino</w:t>
      </w:r>
      <w:r w:rsidR="006E151A" w:rsidRPr="00AC6167">
        <w:rPr>
          <w:rFonts w:ascii="Arial" w:eastAsiaTheme="minorHAnsi" w:hAnsi="Arial" w:cs="Arial"/>
          <w:sz w:val="22"/>
          <w:szCs w:val="22"/>
          <w:lang w:eastAsia="en-US"/>
        </w:rPr>
        <w:t>, con esso,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in contrasto</w:t>
      </w: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</w:p>
    <w:p w:rsidR="00AC6167" w:rsidRPr="00AC6167" w:rsidRDefault="00AC6167" w:rsidP="00AC61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4.</w:t>
      </w:r>
      <w:r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Esso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bCs/>
          <w:sz w:val="22"/>
          <w:szCs w:val="22"/>
          <w:lang w:eastAsia="en-US"/>
        </w:rPr>
        <w:t>entra in vigore quando diventa esecutiva la deliberazione con la quale viene approvato.</w:t>
      </w:r>
    </w:p>
    <w:p w:rsidR="005D3556" w:rsidRPr="00AC6167" w:rsidRDefault="006E151A" w:rsidP="00AC61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4</w:t>
      </w:r>
      <w:r w:rsidR="005D3556"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 il ricorso ad oneri finanziari a carico del Comune è consentito, fatti salvi i casi di</w:t>
      </w:r>
      <w:r w:rsid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5D3556"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partecipazione a bandi ove richiesto il cofinanziamento da parte</w:t>
      </w:r>
      <w:r w:rsidR="00165E16"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5D3556"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dell'Amministrazione Comunale. Negli altri casi la partecipazione</w:t>
      </w:r>
      <w:r w:rsidR="00165E16"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5D3556"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dell'Amministrazione non potrà superare il 30% del costo complessivo necessario</w:t>
      </w:r>
      <w:r w:rsidR="00165E16"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5D3556"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per realizzare il murales.</w:t>
      </w:r>
    </w:p>
    <w:p w:rsidR="00165E16" w:rsidRPr="00AC6167" w:rsidRDefault="00165E16" w:rsidP="00165E1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Art. 15 – Informativa sulla Privacy</w:t>
      </w:r>
    </w:p>
    <w:p w:rsidR="00165E16" w:rsidRPr="00AC6167" w:rsidRDefault="00165E16" w:rsidP="005D355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1. Il conferimento dei dati personali è obbligatorio per dar corso alla domanda</w:t>
      </w:r>
      <w:r w:rsidR="00165E16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inoltrata.</w:t>
      </w: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2. Ai sensi dell'articolo 13 del D.lgs. 196/200</w:t>
      </w:r>
      <w:r w:rsidR="00165E16" w:rsidRPr="00AC6167">
        <w:rPr>
          <w:rFonts w:ascii="Arial" w:eastAsiaTheme="minorHAnsi" w:hAnsi="Arial" w:cs="Arial"/>
          <w:sz w:val="22"/>
          <w:szCs w:val="22"/>
          <w:lang w:eastAsia="en-US"/>
        </w:rPr>
        <w:t>3 l’A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mministrazione utilizzerà i dati</w:t>
      </w:r>
      <w:r w:rsidR="00165E16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personali ai fini del presente regolamento e per fini statistici.</w:t>
      </w:r>
    </w:p>
    <w:p w:rsidR="005D3556" w:rsidRPr="00AC6167" w:rsidRDefault="005D3556" w:rsidP="005D355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>3. In nessun caso i dati saranno ceduti a terzi;</w:t>
      </w:r>
    </w:p>
    <w:p w:rsidR="00493455" w:rsidRPr="00AC6167" w:rsidRDefault="005D3556" w:rsidP="00165E1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4. Ai sensi dell’art. 7 del D.lgs. 196/2003 e </w:t>
      </w:r>
      <w:r w:rsidRPr="00AC6167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sm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l’interessato può consultare i</w:t>
      </w:r>
      <w:r w:rsidR="00165E16" w:rsidRPr="00AC61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6167">
        <w:rPr>
          <w:rFonts w:ascii="Arial" w:eastAsiaTheme="minorHAnsi" w:hAnsi="Arial" w:cs="Arial"/>
          <w:sz w:val="22"/>
          <w:szCs w:val="22"/>
          <w:lang w:eastAsia="en-US"/>
        </w:rPr>
        <w:t>propri dati od opporsi al loro utilizzo, salvo le conseguenze di cui al comma 1.</w:t>
      </w:r>
    </w:p>
    <w:p w:rsidR="001543E6" w:rsidRPr="00D63F87" w:rsidRDefault="001543E6" w:rsidP="001543E6">
      <w:pPr>
        <w:widowControl w:val="0"/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A6C2F" w:rsidRPr="00D63F87" w:rsidRDefault="000A6C2F" w:rsidP="00D63F87">
      <w:pPr>
        <w:jc w:val="both"/>
        <w:rPr>
          <w:rFonts w:ascii="Arial" w:hAnsi="Arial" w:cs="Arial"/>
          <w:sz w:val="22"/>
          <w:szCs w:val="22"/>
        </w:rPr>
      </w:pPr>
    </w:p>
    <w:sectPr w:rsidR="000A6C2F" w:rsidRPr="00D63F87" w:rsidSect="006E2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16" w:rsidRDefault="00683816" w:rsidP="00165E16">
      <w:r>
        <w:separator/>
      </w:r>
    </w:p>
  </w:endnote>
  <w:endnote w:type="continuationSeparator" w:id="0">
    <w:p w:rsidR="00683816" w:rsidRDefault="00683816" w:rsidP="0016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16" w:rsidRDefault="00165E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16" w:rsidRDefault="00715FE0">
    <w:pPr>
      <w:pStyle w:val="Pidipagina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452" name="Rettangolo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582DF7" id="Rettangolo 452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165E16">
      <w:rPr>
        <w:color w:val="4F81BD" w:themeColor="accent1"/>
      </w:rPr>
      <w:t xml:space="preserve"> </w:t>
    </w:r>
    <w:r w:rsidR="00165E16">
      <w:rPr>
        <w:rFonts w:asciiTheme="majorHAnsi" w:eastAsiaTheme="majorEastAsia" w:hAnsiTheme="majorHAnsi" w:cstheme="majorBidi"/>
        <w:color w:val="4F81BD" w:themeColor="accent1"/>
      </w:rPr>
      <w:t xml:space="preserve">pag. </w:t>
    </w:r>
    <w:r w:rsidR="006E2FE9">
      <w:rPr>
        <w:rFonts w:asciiTheme="minorHAnsi" w:eastAsiaTheme="minorEastAsia" w:hAnsiTheme="minorHAnsi" w:cstheme="minorBidi"/>
        <w:color w:val="4F81BD" w:themeColor="accent1"/>
      </w:rPr>
      <w:fldChar w:fldCharType="begin"/>
    </w:r>
    <w:r w:rsidR="00165E16">
      <w:rPr>
        <w:color w:val="4F81BD" w:themeColor="accent1"/>
      </w:rPr>
      <w:instrText>PAGE    \* MERGEFORMAT</w:instrText>
    </w:r>
    <w:r w:rsidR="006E2FE9">
      <w:rPr>
        <w:rFonts w:asciiTheme="minorHAnsi" w:eastAsiaTheme="minorEastAsia" w:hAnsiTheme="minorHAnsi" w:cstheme="minorBidi"/>
        <w:color w:val="4F81BD" w:themeColor="accent1"/>
      </w:rPr>
      <w:fldChar w:fldCharType="separate"/>
    </w:r>
    <w:r w:rsidRPr="00715FE0">
      <w:rPr>
        <w:rFonts w:asciiTheme="majorHAnsi" w:eastAsiaTheme="majorEastAsia" w:hAnsiTheme="majorHAnsi" w:cstheme="majorBidi"/>
        <w:noProof/>
        <w:color w:val="4F81BD" w:themeColor="accent1"/>
      </w:rPr>
      <w:t>4</w:t>
    </w:r>
    <w:r w:rsidR="006E2FE9">
      <w:rPr>
        <w:rFonts w:asciiTheme="majorHAnsi" w:eastAsiaTheme="majorEastAsia" w:hAnsiTheme="majorHAnsi" w:cstheme="majorBidi"/>
        <w:color w:val="4F81BD" w:themeColor="accent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16" w:rsidRDefault="00165E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16" w:rsidRDefault="00683816" w:rsidP="00165E16">
      <w:r>
        <w:separator/>
      </w:r>
    </w:p>
  </w:footnote>
  <w:footnote w:type="continuationSeparator" w:id="0">
    <w:p w:rsidR="00683816" w:rsidRDefault="00683816" w:rsidP="00165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16" w:rsidRDefault="00165E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16" w:rsidRDefault="00165E1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16" w:rsidRDefault="00165E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F17C4"/>
    <w:multiLevelType w:val="hybridMultilevel"/>
    <w:tmpl w:val="A094ED5E"/>
    <w:lvl w:ilvl="0" w:tplc="5C406060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E30A0"/>
    <w:multiLevelType w:val="hybridMultilevel"/>
    <w:tmpl w:val="BA74651C"/>
    <w:lvl w:ilvl="0" w:tplc="8CD2EB4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5282C"/>
    <w:multiLevelType w:val="hybridMultilevel"/>
    <w:tmpl w:val="2814D0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C26B6"/>
    <w:multiLevelType w:val="hybridMultilevel"/>
    <w:tmpl w:val="3D844E8A"/>
    <w:lvl w:ilvl="0" w:tplc="FB8CC8B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306B7"/>
    <w:multiLevelType w:val="singleLevel"/>
    <w:tmpl w:val="896A38CA"/>
    <w:lvl w:ilvl="0">
      <w:numFmt w:val="bullet"/>
      <w:lvlText w:val="-"/>
      <w:lvlJc w:val="left"/>
      <w:pPr>
        <w:tabs>
          <w:tab w:val="num" w:pos="585"/>
        </w:tabs>
        <w:ind w:left="585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D7"/>
    <w:rsid w:val="00052A21"/>
    <w:rsid w:val="000607C0"/>
    <w:rsid w:val="0006344C"/>
    <w:rsid w:val="00065A1C"/>
    <w:rsid w:val="00074AC2"/>
    <w:rsid w:val="000A6C2F"/>
    <w:rsid w:val="000D42DF"/>
    <w:rsid w:val="000E7DEC"/>
    <w:rsid w:val="0011571C"/>
    <w:rsid w:val="00117765"/>
    <w:rsid w:val="0012688C"/>
    <w:rsid w:val="001421D3"/>
    <w:rsid w:val="00145F66"/>
    <w:rsid w:val="001543E6"/>
    <w:rsid w:val="00165E16"/>
    <w:rsid w:val="001663EB"/>
    <w:rsid w:val="00194F11"/>
    <w:rsid w:val="00204945"/>
    <w:rsid w:val="002327A0"/>
    <w:rsid w:val="002739B7"/>
    <w:rsid w:val="00274B3C"/>
    <w:rsid w:val="00297D87"/>
    <w:rsid w:val="002B302C"/>
    <w:rsid w:val="002B7078"/>
    <w:rsid w:val="003308FD"/>
    <w:rsid w:val="00352341"/>
    <w:rsid w:val="003A05FC"/>
    <w:rsid w:val="003D4F32"/>
    <w:rsid w:val="003E1199"/>
    <w:rsid w:val="00425F40"/>
    <w:rsid w:val="00447373"/>
    <w:rsid w:val="004602F4"/>
    <w:rsid w:val="00493455"/>
    <w:rsid w:val="004A2066"/>
    <w:rsid w:val="004A4038"/>
    <w:rsid w:val="00523EC0"/>
    <w:rsid w:val="005552CB"/>
    <w:rsid w:val="00586C76"/>
    <w:rsid w:val="00595DF9"/>
    <w:rsid w:val="00596947"/>
    <w:rsid w:val="005A7DE7"/>
    <w:rsid w:val="005B11A5"/>
    <w:rsid w:val="005D21E9"/>
    <w:rsid w:val="005D3556"/>
    <w:rsid w:val="00606C94"/>
    <w:rsid w:val="00623F8B"/>
    <w:rsid w:val="00631098"/>
    <w:rsid w:val="0068343B"/>
    <w:rsid w:val="00683816"/>
    <w:rsid w:val="006A4CF9"/>
    <w:rsid w:val="006E151A"/>
    <w:rsid w:val="006E2FE9"/>
    <w:rsid w:val="00704466"/>
    <w:rsid w:val="00715FE0"/>
    <w:rsid w:val="00780884"/>
    <w:rsid w:val="007B5D86"/>
    <w:rsid w:val="007C43E4"/>
    <w:rsid w:val="007F248D"/>
    <w:rsid w:val="007F7F64"/>
    <w:rsid w:val="00801C20"/>
    <w:rsid w:val="0081422A"/>
    <w:rsid w:val="0082064B"/>
    <w:rsid w:val="00880C82"/>
    <w:rsid w:val="008833CB"/>
    <w:rsid w:val="00886FA8"/>
    <w:rsid w:val="008A2D49"/>
    <w:rsid w:val="008F1FF2"/>
    <w:rsid w:val="008F488A"/>
    <w:rsid w:val="00914143"/>
    <w:rsid w:val="00914380"/>
    <w:rsid w:val="00931D69"/>
    <w:rsid w:val="00952801"/>
    <w:rsid w:val="0095304D"/>
    <w:rsid w:val="00953729"/>
    <w:rsid w:val="00963E35"/>
    <w:rsid w:val="009737DA"/>
    <w:rsid w:val="00977BB8"/>
    <w:rsid w:val="009A43EB"/>
    <w:rsid w:val="009A62E8"/>
    <w:rsid w:val="009F2DF3"/>
    <w:rsid w:val="009F4D79"/>
    <w:rsid w:val="009F5D97"/>
    <w:rsid w:val="00A03678"/>
    <w:rsid w:val="00A1267B"/>
    <w:rsid w:val="00A216AE"/>
    <w:rsid w:val="00A3750F"/>
    <w:rsid w:val="00A60993"/>
    <w:rsid w:val="00A70A41"/>
    <w:rsid w:val="00A73476"/>
    <w:rsid w:val="00A92551"/>
    <w:rsid w:val="00A92C96"/>
    <w:rsid w:val="00AB55BC"/>
    <w:rsid w:val="00AC6167"/>
    <w:rsid w:val="00B03EDB"/>
    <w:rsid w:val="00B25AD7"/>
    <w:rsid w:val="00B46DEB"/>
    <w:rsid w:val="00B50EAF"/>
    <w:rsid w:val="00B516D4"/>
    <w:rsid w:val="00B56156"/>
    <w:rsid w:val="00B7233D"/>
    <w:rsid w:val="00B91CD5"/>
    <w:rsid w:val="00BA2A29"/>
    <w:rsid w:val="00BC0304"/>
    <w:rsid w:val="00BC186B"/>
    <w:rsid w:val="00BD7D46"/>
    <w:rsid w:val="00C11800"/>
    <w:rsid w:val="00C2649F"/>
    <w:rsid w:val="00C33A47"/>
    <w:rsid w:val="00C93E70"/>
    <w:rsid w:val="00CD3E37"/>
    <w:rsid w:val="00CD5172"/>
    <w:rsid w:val="00D14B4B"/>
    <w:rsid w:val="00D26E3C"/>
    <w:rsid w:val="00D34E3F"/>
    <w:rsid w:val="00D44F9F"/>
    <w:rsid w:val="00D47058"/>
    <w:rsid w:val="00D55044"/>
    <w:rsid w:val="00D63F87"/>
    <w:rsid w:val="00DA16C7"/>
    <w:rsid w:val="00DA50B3"/>
    <w:rsid w:val="00E07FF2"/>
    <w:rsid w:val="00E12F50"/>
    <w:rsid w:val="00E151A2"/>
    <w:rsid w:val="00E47ECC"/>
    <w:rsid w:val="00E74C02"/>
    <w:rsid w:val="00EA2A8C"/>
    <w:rsid w:val="00EB40CC"/>
    <w:rsid w:val="00EE1FB8"/>
    <w:rsid w:val="00F1288A"/>
    <w:rsid w:val="00F41D38"/>
    <w:rsid w:val="00F453C8"/>
    <w:rsid w:val="00F57D82"/>
    <w:rsid w:val="00F601EE"/>
    <w:rsid w:val="00FE2731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87F7D2-260E-498A-81C7-50C1C3E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3E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D21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F128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5AD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A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AD7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7233D"/>
    <w:rPr>
      <w:rFonts w:ascii="Arial" w:hAnsi="Arial" w:cs="Arial" w:hint="default"/>
      <w:strike w:val="0"/>
      <w:dstrike w:val="0"/>
      <w:color w:val="05447E"/>
      <w:sz w:val="21"/>
      <w:szCs w:val="21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B7233D"/>
    <w:pPr>
      <w:spacing w:before="100" w:beforeAutospacing="1" w:after="100" w:afterAutospacing="1"/>
    </w:pPr>
    <w:rPr>
      <w:sz w:val="24"/>
      <w:szCs w:val="24"/>
    </w:rPr>
  </w:style>
  <w:style w:type="paragraph" w:customStyle="1" w:styleId="popolo">
    <w:name w:val="popolo"/>
    <w:basedOn w:val="Normale"/>
    <w:rsid w:val="00B7233D"/>
    <w:pPr>
      <w:spacing w:before="100" w:beforeAutospacing="1" w:after="100" w:afterAutospacing="1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1288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3E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21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5D21E9"/>
    <w:rPr>
      <w:b/>
      <w:bCs/>
    </w:rPr>
  </w:style>
  <w:style w:type="character" w:styleId="Enfasicorsivo">
    <w:name w:val="Emphasis"/>
    <w:basedOn w:val="Carpredefinitoparagrafo"/>
    <w:uiPriority w:val="20"/>
    <w:qFormat/>
    <w:rsid w:val="005D21E9"/>
    <w:rPr>
      <w:i/>
      <w:iCs/>
    </w:rPr>
  </w:style>
  <w:style w:type="paragraph" w:customStyle="1" w:styleId="Default">
    <w:name w:val="Default"/>
    <w:rsid w:val="00493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65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E1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5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E1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6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9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1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5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0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3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8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16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38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20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77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41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61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5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87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7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17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37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79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1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80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34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8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33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11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4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63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34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33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41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55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77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35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08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1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6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02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11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83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75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02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59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37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7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10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98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60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3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02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4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86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6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45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77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2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21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39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03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76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47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06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18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63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50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51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33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38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17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90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66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52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97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37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02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5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46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83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8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2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28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55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41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76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62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90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2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9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70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1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6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3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97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3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29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55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03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9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76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7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82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8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62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54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985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06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2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6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22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04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14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45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91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06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14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04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Ferdinando Lotoro</dc:creator>
  <cp:lastModifiedBy>Franco</cp:lastModifiedBy>
  <cp:revision>2</cp:revision>
  <cp:lastPrinted>2016-07-07T13:03:00Z</cp:lastPrinted>
  <dcterms:created xsi:type="dcterms:W3CDTF">2016-09-12T10:33:00Z</dcterms:created>
  <dcterms:modified xsi:type="dcterms:W3CDTF">2016-09-12T10:33:00Z</dcterms:modified>
</cp:coreProperties>
</file>